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80622F" w:rsidRDefault="0080622F" w:rsidP="00832245">
      <w:pPr>
        <w:autoSpaceDE w:val="0"/>
        <w:autoSpaceDN w:val="0"/>
        <w:adjustRightInd w:val="0"/>
        <w:ind w:left="5040" w:firstLine="72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nr.1</w:t>
      </w:r>
      <w:r w:rsidR="00E073EB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832245">
        <w:rPr>
          <w:rFonts w:ascii="Times New Roman" w:hAnsi="Times New Roman"/>
          <w:b/>
          <w:bCs/>
          <w:sz w:val="26"/>
          <w:szCs w:val="26"/>
        </w:rPr>
        <w:t>562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1533FC">
        <w:rPr>
          <w:rFonts w:ascii="Times New Roman" w:hAnsi="Times New Roman"/>
          <w:b/>
          <w:bCs/>
          <w:sz w:val="26"/>
          <w:szCs w:val="26"/>
        </w:rPr>
        <w:t>3</w:t>
      </w:r>
    </w:p>
    <w:p w:rsidR="00832245" w:rsidRDefault="00832245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(pag.1-2)</w:t>
      </w:r>
    </w:p>
    <w:p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Procedura </w:t>
      </w:r>
    </w:p>
    <w:p w:rsidR="0080622F" w:rsidRDefault="0080622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impozitului/taxei pentru clădirile restituite </w:t>
      </w:r>
    </w:p>
    <w:p w:rsidR="0080622F" w:rsidRDefault="0080622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potrivit art.16 din Legea nr.10/2001 privind regimul juridic al unor imobile preluate în mod abuziv în perioada 6 martie 1945</w:t>
      </w:r>
      <w:r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22 decembrie 1989, republicată, cu modificările si completările ulterioare, pentru perioada pentru care proprietarul menţin</w:t>
      </w:r>
      <w:r w:rsidR="000A56DB">
        <w:rPr>
          <w:rFonts w:ascii="Times New Roman" w:hAnsi="Times New Roman"/>
          <w:b/>
          <w:sz w:val="26"/>
          <w:szCs w:val="26"/>
        </w:rPr>
        <w:t>eafectaţiunea de interes public</w:t>
      </w:r>
    </w:p>
    <w:p w:rsidR="0080622F" w:rsidRDefault="0080622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fiscal 202</w:t>
      </w:r>
      <w:r w:rsidR="001533F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pentru clădirile restituite  potrivit art.16 din Legea nr.10/2001 privind regimul juridic al unor imobile preluate în mod abuziv în perioada 6 martie 1945</w:t>
      </w:r>
      <w:r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22 decembrie 1989, republicată, cu modificările si completările ulterioare, pentru perioada pentru care proprietarul menţineafectaţiunea de interes public.</w:t>
      </w: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1533FC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>persoanelor care deţin documente justificative valabile la 31.12.202</w:t>
      </w:r>
      <w:r w:rsidR="001533FC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şi care sunt depuse la Direcţia Impozite şi Taxe, până la data de 31 martie 202</w:t>
      </w:r>
      <w:r w:rsidR="001533FC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clădirii sau părţii din clădire pentru care se solicită acordarea scutirii;</w:t>
      </w:r>
    </w:p>
    <w:p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cărora se solicită acordarea scutirii.</w:t>
      </w: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proprietate;</w:t>
      </w:r>
    </w:p>
    <w:p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documentul justificativ prin care este dovedită afectaţiunea de interes public.</w:t>
      </w: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specialitate, vor efectua verificarea documentelor depuse şi vor întocmi un referat prin care se va propune acordarea sau respingerea scutirii.</w:t>
      </w: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>Referatul va fi verificat de şeful serviciului şi înaintat spre aprobare conducerii direcţiei.</w:t>
      </w:r>
    </w:p>
    <w:p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>Pe baza referatului de acordare a scutirii aprobat, se va proceda la operarea scutirii în evidenţa fiscală.</w:t>
      </w: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clădiri va fi recalculată începând cu data </w:t>
      </w:r>
      <w:r w:rsidR="009849B0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</w:t>
      </w:r>
      <w:r w:rsidR="001533F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şi în cazul contribuabililor care au beneficiat de această facilitate în anul 202</w:t>
      </w:r>
      <w:r w:rsidR="001533F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, pe baza documentelor justificative aflate la dispoziţiaDirecţiei Impozite şi Taxe. </w:t>
      </w:r>
    </w:p>
    <w:p w:rsidR="0080622F" w:rsidRDefault="0080622F">
      <w:pPr>
        <w:rPr>
          <w:rFonts w:ascii="Times New Roman" w:hAnsi="Times New Roman"/>
          <w:b/>
          <w:sz w:val="26"/>
          <w:szCs w:val="26"/>
        </w:rPr>
      </w:pPr>
    </w:p>
    <w:p w:rsidR="0080622F" w:rsidRDefault="0080622F">
      <w:pPr>
        <w:rPr>
          <w:rFonts w:ascii="Times New Roman" w:hAnsi="Times New Roman"/>
          <w:b/>
          <w:sz w:val="26"/>
          <w:szCs w:val="26"/>
        </w:rPr>
      </w:pPr>
    </w:p>
    <w:p w:rsidR="0080622F" w:rsidRDefault="0080622F">
      <w:pPr>
        <w:rPr>
          <w:rFonts w:ascii="Times New Roman" w:hAnsi="Times New Roman"/>
          <w:b/>
          <w:sz w:val="26"/>
          <w:szCs w:val="26"/>
        </w:rPr>
      </w:pPr>
    </w:p>
    <w:p w:rsidR="0080622F" w:rsidRDefault="0080622F">
      <w:pPr>
        <w:rPr>
          <w:rFonts w:ascii="Times New Roman" w:hAnsi="Times New Roman"/>
          <w:b/>
          <w:sz w:val="26"/>
          <w:szCs w:val="26"/>
        </w:rPr>
      </w:pPr>
    </w:p>
    <w:p w:rsidR="0080622F" w:rsidRDefault="0080622F">
      <w:pPr>
        <w:rPr>
          <w:rFonts w:ascii="Times New Roman" w:hAnsi="Times New Roman"/>
          <w:b/>
          <w:sz w:val="26"/>
          <w:szCs w:val="26"/>
        </w:rPr>
      </w:pPr>
    </w:p>
    <w:p w:rsidR="0080622F" w:rsidRDefault="0080622F">
      <w:pPr>
        <w:ind w:left="0"/>
        <w:rPr>
          <w:rFonts w:ascii="Times New Roman" w:hAnsi="Times New Roman"/>
          <w:sz w:val="26"/>
          <w:szCs w:val="26"/>
        </w:rPr>
      </w:pPr>
    </w:p>
    <w:p w:rsidR="0080622F" w:rsidRPr="00832245" w:rsidRDefault="0080622F" w:rsidP="00832245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0622F" w:rsidRPr="00832245" w:rsidRDefault="0080622F" w:rsidP="00832245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0622F" w:rsidRPr="00832245" w:rsidRDefault="00832245" w:rsidP="00832245">
      <w:pPr>
        <w:tabs>
          <w:tab w:val="left" w:pos="303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32245">
        <w:rPr>
          <w:rFonts w:ascii="Times New Roman" w:hAnsi="Times New Roman"/>
          <w:b/>
          <w:sz w:val="28"/>
          <w:szCs w:val="28"/>
        </w:rPr>
        <w:t>PREŞEDINTE DE ŞEDINŢĂ,</w:t>
      </w:r>
    </w:p>
    <w:p w:rsidR="00832245" w:rsidRPr="00832245" w:rsidRDefault="00832245" w:rsidP="00832245">
      <w:pPr>
        <w:tabs>
          <w:tab w:val="left" w:pos="303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32245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832245" w:rsidRPr="00832245" w:rsidSect="00DD660F">
      <w:footerReference w:type="default" r:id="rId6"/>
      <w:pgSz w:w="12240" w:h="15840"/>
      <w:pgMar w:top="426" w:right="90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9CE" w:rsidRDefault="007919C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7919CE" w:rsidRDefault="007919C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2F" w:rsidRDefault="00DD660F">
    <w:pPr>
      <w:pStyle w:val="Footer"/>
      <w:jc w:val="right"/>
      <w:rPr>
        <w:rFonts w:ascii="Times New Roman" w:hAnsi="Times New Roman"/>
      </w:rPr>
    </w:pPr>
    <w:r>
      <w:fldChar w:fldCharType="begin"/>
    </w:r>
    <w:r w:rsidR="0080622F">
      <w:instrText xml:space="preserve"> PAGE   \* MERGEFORMAT </w:instrText>
    </w:r>
    <w:r>
      <w:fldChar w:fldCharType="separate"/>
    </w:r>
    <w:r w:rsidR="000A56DB">
      <w:rPr>
        <w:noProof/>
      </w:rPr>
      <w:t>1</w:t>
    </w:r>
    <w:r>
      <w:fldChar w:fldCharType="end"/>
    </w:r>
  </w:p>
  <w:p w:rsidR="0080622F" w:rsidRDefault="0080622F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9CE" w:rsidRDefault="007919C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7919CE" w:rsidRDefault="007919C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20F"/>
    <w:rsid w:val="000A56DB"/>
    <w:rsid w:val="001533FC"/>
    <w:rsid w:val="002B620F"/>
    <w:rsid w:val="007919CE"/>
    <w:rsid w:val="0080622F"/>
    <w:rsid w:val="00832245"/>
    <w:rsid w:val="0097488E"/>
    <w:rsid w:val="009849B0"/>
    <w:rsid w:val="00B92525"/>
    <w:rsid w:val="00D15D2A"/>
    <w:rsid w:val="00DD660F"/>
    <w:rsid w:val="00E073EB"/>
    <w:rsid w:val="00FC0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0F"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DD660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sid w:val="00DD660F"/>
    <w:rPr>
      <w:rFonts w:ascii="Segoe UI" w:hAnsi="Segoe UI" w:cs="Segoe UI"/>
      <w:sz w:val="18"/>
      <w:lang w:val="ro-RO"/>
    </w:rPr>
  </w:style>
  <w:style w:type="paragraph" w:styleId="Header">
    <w:name w:val="header"/>
    <w:basedOn w:val="Normal"/>
    <w:semiHidden/>
    <w:rsid w:val="00DD660F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sid w:val="00DD660F"/>
    <w:rPr>
      <w:rFonts w:ascii="Calibri" w:hAnsi="Calibri" w:cs="Calibri"/>
      <w:sz w:val="22"/>
      <w:lang w:val="ro-RO"/>
    </w:rPr>
  </w:style>
  <w:style w:type="paragraph" w:styleId="Footer">
    <w:name w:val="footer"/>
    <w:basedOn w:val="Normal"/>
    <w:semiHidden/>
    <w:rsid w:val="00DD660F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sid w:val="00DD660F"/>
    <w:rPr>
      <w:rFonts w:ascii="Calibri" w:hAnsi="Calibri" w:cs="Calibri"/>
      <w:sz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sapl11</cp:lastModifiedBy>
  <cp:revision>4</cp:revision>
  <cp:lastPrinted>2022-09-08T10:00:00Z</cp:lastPrinted>
  <dcterms:created xsi:type="dcterms:W3CDTF">2023-11-24T10:33:00Z</dcterms:created>
  <dcterms:modified xsi:type="dcterms:W3CDTF">2023-11-27T09:53:00Z</dcterms:modified>
</cp:coreProperties>
</file>